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592" w:rsidRDefault="00BC7592">
      <w:pPr>
        <w:pStyle w:val="Normal1"/>
        <w:spacing w:after="60"/>
        <w:jc w:val="center"/>
        <w:rPr>
          <w:rFonts w:ascii="Arial" w:eastAsia="Arial" w:hAnsi="Arial" w:cs="Arial"/>
          <w:b/>
        </w:rPr>
      </w:pPr>
    </w:p>
    <w:p w:rsidR="00BC7592" w:rsidRDefault="006C1BE7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ESTUDO TÉCNICO PRELIMINAR – ETP</w:t>
      </w:r>
    </w:p>
    <w:p w:rsidR="00010F6A" w:rsidRDefault="00010F6A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:rsidR="00010F6A" w:rsidRDefault="00010F6A" w:rsidP="00010F6A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AQUISIÇÃO</w:t>
      </w:r>
    </w:p>
    <w:p w:rsidR="00BC7592" w:rsidRPr="00681552" w:rsidRDefault="00BC7592">
      <w:pPr>
        <w:pStyle w:val="Normal1"/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 w:rsidP="00E332FE">
      <w:pPr>
        <w:pStyle w:val="Normal1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09"/>
        <w:gridCol w:w="5877"/>
      </w:tblGrid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983008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Setor Requisitante</w:t>
            </w:r>
            <w:r w:rsidR="006C1BE7"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Equipe Responsável (Nome de todos os responsáveis):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Cargo, e-mails e telefones de todos os responsáveis: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Objeto: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BC7592" w:rsidRPr="00681552">
        <w:trPr>
          <w:cantSplit/>
          <w:tblHeader/>
        </w:trPr>
        <w:tc>
          <w:tcPr>
            <w:tcW w:w="3409" w:type="dxa"/>
            <w:shd w:val="clear" w:color="auto" w:fill="auto"/>
            <w:vAlign w:val="center"/>
          </w:tcPr>
          <w:p w:rsidR="00BC7592" w:rsidRPr="00681552" w:rsidRDefault="006C1BE7">
            <w:pPr>
              <w:pStyle w:val="Normal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Número do Protocolo/Pedido:</w:t>
            </w:r>
          </w:p>
        </w:tc>
        <w:tc>
          <w:tcPr>
            <w:tcW w:w="5877" w:type="dxa"/>
            <w:shd w:val="clear" w:color="auto" w:fill="auto"/>
          </w:tcPr>
          <w:p w:rsidR="00BC7592" w:rsidRPr="00681552" w:rsidRDefault="00BC7592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E240C" w:rsidRDefault="002E240C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010F6A" w:rsidRDefault="00010F6A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983008" w:rsidRPr="00983008" w:rsidRDefault="00A35450" w:rsidP="00983008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Objeto</w:t>
      </w:r>
      <w:r w:rsidR="00B0149E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83008" w:rsidRPr="00983008">
        <w:rPr>
          <w:rFonts w:ascii="Arial" w:eastAsia="Arial" w:hAnsi="Arial" w:cs="Arial"/>
          <w:sz w:val="24"/>
          <w:szCs w:val="24"/>
        </w:rPr>
        <w:t xml:space="preserve">(    ) Comum (    )Especial </w:t>
      </w:r>
    </w:p>
    <w:p w:rsidR="00FC1A38" w:rsidRDefault="00FC1A38" w:rsidP="00983008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983008" w:rsidRPr="00983008" w:rsidRDefault="002E240C" w:rsidP="00983008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Fornecimento</w:t>
      </w:r>
      <w:r w:rsidR="003F3F0B">
        <w:rPr>
          <w:rStyle w:val="Refdenotaderodap"/>
          <w:rFonts w:ascii="Arial" w:eastAsia="Arial" w:hAnsi="Arial" w:cs="Arial"/>
          <w:sz w:val="24"/>
          <w:szCs w:val="24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: (    ) Único           () </w:t>
      </w:r>
      <w:r w:rsidR="003F3F0B">
        <w:rPr>
          <w:rFonts w:ascii="Arial" w:eastAsia="Arial" w:hAnsi="Arial" w:cs="Arial"/>
          <w:sz w:val="24"/>
          <w:szCs w:val="24"/>
        </w:rPr>
        <w:t>Contínuo          (    ) Parcelado</w:t>
      </w:r>
    </w:p>
    <w:p w:rsidR="00FC1A38" w:rsidRDefault="00FC1A38" w:rsidP="00983008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983008" w:rsidRDefault="00983008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681552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1C705D" w:rsidRPr="001C705D" w:rsidRDefault="00F92218" w:rsidP="001C705D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1. DESCRIÇÃO DA NECESSIDADE</w:t>
      </w:r>
    </w:p>
    <w:p w:rsidR="00BC7592" w:rsidRDefault="00BC7592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5C4DBE" w:rsidRDefault="005C4DBE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 w:rsidP="009957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2. DEMONSTRAÇÃO DA PREVISÃO DA CONTRATAÇÃO NO PLANO DE CONTRATAÇÕES ANUAL</w:t>
      </w:r>
    </w:p>
    <w:p w:rsidR="00995792" w:rsidRDefault="00995792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1D0C02">
        <w:rPr>
          <w:rFonts w:ascii="Arial" w:eastAsia="Arial" w:hAnsi="Arial" w:cs="Arial"/>
          <w:sz w:val="22"/>
          <w:szCs w:val="22"/>
        </w:rPr>
        <w:t xml:space="preserve">A presente Contratação está alinhada com o Plano de Contratações Anual – PCA 2024 da UEM, com número de ordem </w:t>
      </w:r>
      <w:r w:rsidRPr="00995792">
        <w:rPr>
          <w:rFonts w:ascii="Arial" w:eastAsia="Arial" w:hAnsi="Arial" w:cs="Arial"/>
          <w:b/>
          <w:sz w:val="22"/>
          <w:szCs w:val="22"/>
          <w:highlight w:val="lightGray"/>
        </w:rPr>
        <w:t>XXX</w:t>
      </w:r>
      <w:r w:rsidRPr="001D0C02">
        <w:rPr>
          <w:rFonts w:ascii="Arial" w:eastAsia="Arial" w:hAnsi="Arial" w:cs="Arial"/>
          <w:sz w:val="22"/>
          <w:szCs w:val="22"/>
        </w:rPr>
        <w:t>, do PCA disponível no endereço eletrônico:  https://www.planejamento.pr.gov.br/Pagina/Plano-de-Contratacoes-Anual-do-Estado-PCA-E-2024 .</w:t>
      </w: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0"/>
        <w:tblW w:w="7938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131"/>
        <w:gridCol w:w="3807"/>
      </w:tblGrid>
      <w:tr w:rsidR="00995792" w:rsidRPr="00681552" w:rsidTr="00A05ECD">
        <w:trPr>
          <w:cantSplit/>
          <w:tblHeader/>
        </w:trPr>
        <w:tc>
          <w:tcPr>
            <w:tcW w:w="7938" w:type="dxa"/>
            <w:gridSpan w:val="2"/>
            <w:shd w:val="clear" w:color="auto" w:fill="auto"/>
          </w:tcPr>
          <w:p w:rsidR="00995792" w:rsidRPr="00681552" w:rsidRDefault="00995792" w:rsidP="00A05ECD">
            <w:pPr>
              <w:pStyle w:val="Normal1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Requisitos do Processo</w:t>
            </w:r>
          </w:p>
        </w:tc>
      </w:tr>
      <w:tr w:rsidR="00995792" w:rsidRPr="00681552" w:rsidTr="00A05ECD">
        <w:trPr>
          <w:cantSplit/>
          <w:tblHeader/>
        </w:trPr>
        <w:tc>
          <w:tcPr>
            <w:tcW w:w="4131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lastRenderedPageBreak/>
              <w:t>Alinhamento entre a Contratação e o Planejamento</w:t>
            </w:r>
          </w:p>
        </w:tc>
        <w:tc>
          <w:tcPr>
            <w:tcW w:w="3807" w:type="dxa"/>
            <w:shd w:val="clear" w:color="auto" w:fill="auto"/>
          </w:tcPr>
          <w:p w:rsidR="00995792" w:rsidRPr="0099579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99579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Número de ordem:</w:t>
            </w:r>
          </w:p>
          <w:p w:rsidR="00995792" w:rsidRPr="00681552" w:rsidRDefault="00995792" w:rsidP="00A05ECD">
            <w:pPr>
              <w:pStyle w:val="Normal1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99579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Tipo de item:</w:t>
            </w:r>
          </w:p>
        </w:tc>
      </w:tr>
    </w:tbl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995792" w:rsidRPr="00995792" w:rsidRDefault="00995792" w:rsidP="00995792">
      <w:pPr>
        <w:pStyle w:val="Normal1"/>
        <w:jc w:val="center"/>
        <w:rPr>
          <w:rFonts w:eastAsia="Arial"/>
          <w:b/>
          <w:bCs/>
          <w:color w:val="000000" w:themeColor="text1"/>
          <w:sz w:val="24"/>
          <w:szCs w:val="24"/>
          <w:highlight w:val="lightGray"/>
        </w:rPr>
      </w:pPr>
      <w:r w:rsidRPr="00995792">
        <w:rPr>
          <w:rFonts w:eastAsia="Arial"/>
          <w:b/>
          <w:color w:val="000000" w:themeColor="text1"/>
          <w:sz w:val="24"/>
          <w:szCs w:val="24"/>
          <w:highlight w:val="lightGray"/>
        </w:rPr>
        <w:t xml:space="preserve">OU </w:t>
      </w:r>
      <w:r w:rsidRPr="00995792">
        <w:rPr>
          <w:rFonts w:eastAsia="Arial"/>
          <w:b/>
          <w:bCs/>
          <w:color w:val="000000" w:themeColor="text1"/>
          <w:sz w:val="24"/>
          <w:szCs w:val="24"/>
          <w:highlight w:val="lightGray"/>
        </w:rPr>
        <w:t>EXCEPCIONALMENTE</w:t>
      </w:r>
    </w:p>
    <w:p w:rsidR="00995792" w:rsidRPr="00995792" w:rsidRDefault="00995792" w:rsidP="00995792">
      <w:pPr>
        <w:pStyle w:val="Normal1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lightGray"/>
        </w:rPr>
      </w:pPr>
    </w:p>
    <w:p w:rsidR="00995792" w:rsidRPr="00681552" w:rsidRDefault="00995792" w:rsidP="00995792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:rsidR="00995792" w:rsidRPr="001D0C02" w:rsidRDefault="00995792" w:rsidP="00995792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 w:rsidRPr="001D0C02">
        <w:rPr>
          <w:rFonts w:ascii="Arial" w:eastAsia="Arial" w:hAnsi="Arial" w:cs="Arial"/>
          <w:sz w:val="22"/>
          <w:szCs w:val="22"/>
        </w:rPr>
        <w:t xml:space="preserve">O alinhamento da Contratação com o Plano de Contratações Anual – PCA 2024 da instituição está sendo providenciado, conforme e-Protocolo n.º </w:t>
      </w:r>
      <w:r w:rsidRPr="00995792">
        <w:rPr>
          <w:rFonts w:ascii="Arial" w:eastAsia="Arial" w:hAnsi="Arial" w:cs="Arial"/>
          <w:b/>
          <w:bCs/>
          <w:sz w:val="22"/>
          <w:szCs w:val="22"/>
          <w:highlight w:val="lightGray"/>
        </w:rPr>
        <w:t>xx.xxx.xxx-x</w:t>
      </w:r>
      <w:r w:rsidRPr="001D0C02">
        <w:rPr>
          <w:rFonts w:ascii="Arial" w:eastAsia="Arial" w:hAnsi="Arial" w:cs="Arial"/>
          <w:sz w:val="22"/>
          <w:szCs w:val="22"/>
        </w:rPr>
        <w:t xml:space="preserve">, encaminhado à Secretaria de Planejamento do Estado do Paraná. </w:t>
      </w:r>
    </w:p>
    <w:p w:rsidR="00A35450" w:rsidRDefault="00A35450">
      <w:pPr>
        <w:pStyle w:val="Normal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BC7592" w:rsidRPr="00F92218" w:rsidRDefault="00F92218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3. REQUISITOS DA CONTRATAÇÃO</w:t>
      </w:r>
    </w:p>
    <w:p w:rsidR="00BC7592" w:rsidRDefault="00BC7592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5C4DBE" w:rsidRDefault="005C4DBE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4. ESTIMATIVAS DAS QUANTIDADES 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Pr="00681552" w:rsidRDefault="00995792" w:rsidP="00995792">
      <w:pPr>
        <w:pStyle w:val="Normal1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tbl>
      <w:tblPr>
        <w:tblStyle w:val="a1"/>
        <w:tblW w:w="88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60"/>
        <w:gridCol w:w="1926"/>
        <w:gridCol w:w="2075"/>
        <w:gridCol w:w="2075"/>
        <w:gridCol w:w="1851"/>
      </w:tblGrid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Detalhamento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Histórico de consumo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Estoque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a ser adquirido</w:t>
            </w:r>
          </w:p>
        </w:tc>
      </w:tr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5792" w:rsidRPr="00681552" w:rsidTr="00A05ECD">
        <w:trPr>
          <w:cantSplit/>
          <w:tblHeader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92" w:rsidRPr="00681552" w:rsidRDefault="00995792" w:rsidP="00A05ECD">
            <w:pPr>
              <w:pStyle w:val="Normal1"/>
              <w:widowControl w:val="0"/>
              <w:spacing w:after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BC7592" w:rsidRPr="00681552" w:rsidRDefault="00BC75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C7592" w:rsidRPr="00F92218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5. LEVANTAMENTO DE MERCADO </w:t>
      </w:r>
    </w:p>
    <w:p w:rsidR="008F3A73" w:rsidRDefault="008F3A73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5C4DBE" w:rsidRDefault="005C4DB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6. ESTIMATIVA DO VALOR DA CONTRATAÇÃO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95792" w:rsidRDefault="00995792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78"/>
        <w:gridCol w:w="2403"/>
        <w:gridCol w:w="2312"/>
        <w:gridCol w:w="2293"/>
      </w:tblGrid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Quantidade consumida</w:t>
            </w:r>
          </w:p>
        </w:tc>
        <w:tc>
          <w:tcPr>
            <w:tcW w:w="2403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Quantidade prevista</w:t>
            </w:r>
          </w:p>
        </w:tc>
        <w:tc>
          <w:tcPr>
            <w:tcW w:w="2312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2293" w:type="dxa"/>
            <w:shd w:val="clear" w:color="auto" w:fill="EDEDED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Valor total</w:t>
            </w:r>
          </w:p>
        </w:tc>
      </w:tr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5792" w:rsidRPr="00681552" w:rsidTr="00A05ECD">
        <w:trPr>
          <w:cantSplit/>
          <w:tblHeader/>
        </w:trPr>
        <w:tc>
          <w:tcPr>
            <w:tcW w:w="2278" w:type="dxa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81552"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995792" w:rsidRPr="00681552" w:rsidRDefault="00995792" w:rsidP="00A05ECD">
            <w:pPr>
              <w:pStyle w:val="Normal1"/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C7592" w:rsidRDefault="00BC7592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5C4DBE" w:rsidRPr="00681552" w:rsidRDefault="005C4DBE">
      <w:pPr>
        <w:pStyle w:val="Normal1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7. DESCRIÇÃO DA SOLUÇÃO 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6C1BE7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lastRenderedPageBreak/>
        <w:t>8</w:t>
      </w:r>
      <w:r w:rsidR="00F92218" w:rsidRPr="00F92218">
        <w:rPr>
          <w:rFonts w:ascii="Arial" w:eastAsia="Arial" w:hAnsi="Arial" w:cs="Arial"/>
          <w:b/>
          <w:sz w:val="24"/>
          <w:szCs w:val="24"/>
        </w:rPr>
        <w:t>. JUSTIFICATIVAS PARA O PARCELAMENTO OU NÃO DA CONTRATAÇÃO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681552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 xml:space="preserve">9. DEMONSTRATIVO DOS RESULTADOS </w:t>
      </w:r>
    </w:p>
    <w:p w:rsidR="005C4DBE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6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10. PROVIDÊNCIAS A SEREM ADOTADAS PELA ADMINISTRAÇÃO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BC7592" w:rsidRPr="00681552" w:rsidRDefault="00BC7592">
      <w:pPr>
        <w:pStyle w:val="Normal1"/>
        <w:spacing w:after="12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11. CONTRATAÇÕES CORRELATAS E/OU INTERDEPENDENTES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F92218" w:rsidRDefault="00BC7592">
      <w:pPr>
        <w:pStyle w:val="Normal1"/>
        <w:spacing w:after="120"/>
        <w:rPr>
          <w:rFonts w:ascii="Arial" w:eastAsia="Arial" w:hAnsi="Arial" w:cs="Arial"/>
          <w:sz w:val="24"/>
          <w:szCs w:val="24"/>
        </w:rPr>
      </w:pPr>
    </w:p>
    <w:p w:rsidR="00BC7592" w:rsidRDefault="00F92218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F92218">
        <w:rPr>
          <w:rFonts w:ascii="Arial" w:eastAsia="Arial" w:hAnsi="Arial" w:cs="Arial"/>
          <w:b/>
          <w:sz w:val="24"/>
          <w:szCs w:val="24"/>
        </w:rPr>
        <w:t>12. DESCRIÇÃO DE POSSÍVEIS IMPACTOS AMBIENTAIS</w:t>
      </w:r>
    </w:p>
    <w:p w:rsidR="005C4DBE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5C4DBE" w:rsidRPr="00F92218" w:rsidRDefault="005C4DBE">
      <w:pPr>
        <w:pStyle w:val="Normal1"/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BC7592">
      <w:pPr>
        <w:pStyle w:val="Normal1"/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Default="00F92218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13. P</w:t>
      </w:r>
      <w:r w:rsidRPr="00681552">
        <w:rPr>
          <w:rFonts w:ascii="Arial" w:eastAsia="Arial" w:hAnsi="Arial" w:cs="Arial"/>
          <w:b/>
          <w:color w:val="000000"/>
          <w:sz w:val="24"/>
          <w:szCs w:val="24"/>
        </w:rPr>
        <w:t>OSICIONAMENTO CONCLUSIVO SOBRE A ADEQUAÇÃO DA CONTRATAÇÃO PARA O ATENDIMENTO DA NECESSIDADE A QUE SE DESTINA</w:t>
      </w:r>
    </w:p>
    <w:p w:rsidR="005C4DBE" w:rsidRDefault="005C4DBE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C4DBE" w:rsidRPr="00681552" w:rsidRDefault="005C4DBE" w:rsidP="00F9221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C7592" w:rsidRPr="00681552" w:rsidRDefault="00BC759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BC7592" w:rsidRPr="00681552" w:rsidRDefault="00F92218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 xml:space="preserve">MATRIZ DE RISCO 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DE77B9" w:rsidRDefault="00DE77B9" w:rsidP="00DE77B9">
      <w:pPr>
        <w:rPr>
          <w:rFonts w:ascii="Arial" w:hAnsi="Arial" w:cs="Arial"/>
        </w:rPr>
      </w:pPr>
      <w:r>
        <w:rPr>
          <w:rFonts w:ascii="Arial" w:hAnsi="Arial" w:cs="Arial"/>
          <w:b/>
        </w:rPr>
        <w:t>(   ) Será realizado o Gerenciamento dos Riscos</w:t>
      </w:r>
    </w:p>
    <w:p w:rsidR="00DE77B9" w:rsidRDefault="00DE77B9" w:rsidP="00DE77B9">
      <w:pPr>
        <w:rPr>
          <w:rFonts w:ascii="Arial" w:hAnsi="Arial" w:cs="Arial"/>
          <w:b/>
        </w:rPr>
      </w:pPr>
    </w:p>
    <w:p w:rsidR="00DE77B9" w:rsidRDefault="00DE77B9" w:rsidP="00DE77B9">
      <w:pPr>
        <w:rPr>
          <w:rFonts w:ascii="Arial" w:hAnsi="Arial" w:cs="Arial"/>
          <w:b/>
        </w:rPr>
      </w:pPr>
    </w:p>
    <w:p w:rsidR="00DE77B9" w:rsidRDefault="00DE77B9" w:rsidP="00DE7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Não será realizado o Gerenciamento dos Riscos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681552">
        <w:rPr>
          <w:rFonts w:ascii="Arial" w:eastAsia="Arial" w:hAnsi="Arial" w:cs="Arial"/>
          <w:b/>
          <w:sz w:val="24"/>
          <w:szCs w:val="24"/>
        </w:rPr>
        <w:t>Declaração de Viabilidade:</w:t>
      </w:r>
      <w:r w:rsidRPr="00681552">
        <w:rPr>
          <w:rFonts w:ascii="Arial" w:eastAsia="Arial" w:hAnsi="Arial" w:cs="Arial"/>
          <w:sz w:val="24"/>
          <w:szCs w:val="24"/>
        </w:rPr>
        <w:tab/>
      </w:r>
      <w:r w:rsidRPr="00681552">
        <w:rPr>
          <w:rFonts w:ascii="Arial" w:eastAsia="Arial" w:hAnsi="Arial" w:cs="Arial"/>
          <w:b/>
          <w:sz w:val="24"/>
          <w:szCs w:val="24"/>
        </w:rPr>
        <w:t>(   ) VIÁVEL</w:t>
      </w:r>
      <w:r w:rsidRPr="00681552">
        <w:rPr>
          <w:rFonts w:ascii="Arial" w:eastAsia="Arial" w:hAnsi="Arial" w:cs="Arial"/>
          <w:b/>
          <w:sz w:val="24"/>
          <w:szCs w:val="24"/>
        </w:rPr>
        <w:tab/>
      </w:r>
      <w:r w:rsidRPr="00681552">
        <w:rPr>
          <w:rFonts w:ascii="Arial" w:eastAsia="Arial" w:hAnsi="Arial" w:cs="Arial"/>
          <w:b/>
          <w:sz w:val="24"/>
          <w:szCs w:val="24"/>
        </w:rPr>
        <w:tab/>
        <w:t>(   ) INVIÁVEL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spacing w:after="120"/>
        <w:jc w:val="right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Maringá, .... de ......  de 202</w:t>
      </w:r>
      <w:r w:rsidR="00FD4BC0">
        <w:rPr>
          <w:rFonts w:ascii="Arial" w:eastAsia="Arial" w:hAnsi="Arial" w:cs="Arial"/>
          <w:sz w:val="24"/>
          <w:szCs w:val="24"/>
        </w:rPr>
        <w:t>..</w:t>
      </w:r>
      <w:r w:rsidRPr="00681552">
        <w:rPr>
          <w:rFonts w:ascii="Arial" w:eastAsia="Arial" w:hAnsi="Arial" w:cs="Arial"/>
          <w:sz w:val="24"/>
          <w:szCs w:val="24"/>
        </w:rPr>
        <w:t>.</w:t>
      </w: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BC7592">
      <w:pPr>
        <w:pStyle w:val="Normal1"/>
        <w:tabs>
          <w:tab w:val="left" w:pos="979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Assinatura dos Responsáveis</w:t>
      </w:r>
    </w:p>
    <w:p w:rsidR="00BC7592" w:rsidRPr="00681552" w:rsidRDefault="006C1BE7">
      <w:pPr>
        <w:pStyle w:val="Normal1"/>
        <w:tabs>
          <w:tab w:val="left" w:pos="979"/>
        </w:tabs>
        <w:jc w:val="center"/>
        <w:rPr>
          <w:rFonts w:ascii="Arial" w:eastAsia="Arial" w:hAnsi="Arial" w:cs="Arial"/>
          <w:sz w:val="24"/>
          <w:szCs w:val="24"/>
        </w:rPr>
      </w:pPr>
      <w:r w:rsidRPr="00681552">
        <w:rPr>
          <w:rFonts w:ascii="Arial" w:eastAsia="Arial" w:hAnsi="Arial" w:cs="Arial"/>
          <w:sz w:val="24"/>
          <w:szCs w:val="24"/>
        </w:rPr>
        <w:t>(nome e matrícula)</w:t>
      </w:r>
    </w:p>
    <w:sectPr w:rsidR="00BC7592" w:rsidRPr="00681552" w:rsidSect="00C444A7">
      <w:headerReference w:type="default" r:id="rId9"/>
      <w:pgSz w:w="11905" w:h="16837"/>
      <w:pgMar w:top="1701" w:right="1134" w:bottom="1021" w:left="1701" w:header="737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40" w:rsidRDefault="00184740" w:rsidP="00BC7592">
      <w:r>
        <w:separator/>
      </w:r>
    </w:p>
  </w:endnote>
  <w:endnote w:type="continuationSeparator" w:id="1">
    <w:p w:rsidR="00184740" w:rsidRDefault="00184740" w:rsidP="00BC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40" w:rsidRDefault="00184740" w:rsidP="00BC7592">
      <w:r>
        <w:separator/>
      </w:r>
    </w:p>
  </w:footnote>
  <w:footnote w:type="continuationSeparator" w:id="1">
    <w:p w:rsidR="00184740" w:rsidRDefault="00184740" w:rsidP="00BC7592">
      <w:r>
        <w:continuationSeparator/>
      </w:r>
    </w:p>
  </w:footnote>
  <w:footnote w:id="2">
    <w:p w:rsidR="003F3F0B" w:rsidRPr="003F3F0B" w:rsidRDefault="00B0149E" w:rsidP="003F3F0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3F0B">
        <w:rPr>
          <w:rStyle w:val="Refdenotaderodap"/>
          <w:sz w:val="20"/>
          <w:szCs w:val="20"/>
        </w:rPr>
        <w:footnoteRef/>
      </w:r>
      <w:r w:rsidR="003F3F0B" w:rsidRPr="003F3F0B">
        <w:rPr>
          <w:sz w:val="20"/>
          <w:szCs w:val="20"/>
        </w:rPr>
        <w:t>Art. 6º Para os fins desta Lei, consideram-se:</w:t>
      </w:r>
    </w:p>
    <w:p w:rsidR="00B0149E" w:rsidRPr="003F3F0B" w:rsidRDefault="00B0149E" w:rsidP="003F3F0B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F3F0B">
        <w:rPr>
          <w:color w:val="000000"/>
          <w:sz w:val="20"/>
          <w:szCs w:val="20"/>
        </w:rPr>
        <w:t xml:space="preserve">XIII - bens e serviços </w:t>
      </w:r>
      <w:r w:rsidRPr="003F3F0B">
        <w:rPr>
          <w:b/>
          <w:color w:val="000000"/>
          <w:sz w:val="20"/>
          <w:szCs w:val="20"/>
        </w:rPr>
        <w:t xml:space="preserve">comuns: </w:t>
      </w:r>
      <w:r w:rsidRPr="003F3F0B">
        <w:rPr>
          <w:color w:val="000000"/>
          <w:sz w:val="20"/>
          <w:szCs w:val="20"/>
        </w:rPr>
        <w:t>aqueles cujos padrões de desempenho e qualidade podem ser objetivamente definidos pelo edital, por meio de especificações usuais de mercado;</w:t>
      </w:r>
    </w:p>
    <w:p w:rsidR="00B0149E" w:rsidRPr="00837F50" w:rsidRDefault="00B0149E" w:rsidP="00837F50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art6xiv"/>
      <w:bookmarkEnd w:id="0"/>
      <w:r w:rsidRPr="003F3F0B">
        <w:rPr>
          <w:color w:val="000000"/>
          <w:sz w:val="20"/>
          <w:szCs w:val="20"/>
        </w:rPr>
        <w:t>XIV - bens e serviços</w:t>
      </w:r>
      <w:r w:rsidRPr="003F3F0B">
        <w:rPr>
          <w:b/>
          <w:color w:val="000000"/>
          <w:sz w:val="20"/>
          <w:szCs w:val="20"/>
        </w:rPr>
        <w:t xml:space="preserve"> especiais</w:t>
      </w:r>
      <w:r w:rsidRPr="003F3F0B">
        <w:rPr>
          <w:color w:val="000000"/>
          <w:sz w:val="20"/>
          <w:szCs w:val="20"/>
        </w:rPr>
        <w:t>: aqueles que, por sua alta heterogeneidade ou complexidade, não podem ser descritos na forma do inciso XIII do </w:t>
      </w:r>
      <w:r w:rsidRPr="003F3F0B">
        <w:rPr>
          <w:bCs/>
          <w:color w:val="000000"/>
          <w:sz w:val="20"/>
          <w:szCs w:val="20"/>
        </w:rPr>
        <w:t>caput</w:t>
      </w:r>
      <w:r w:rsidRPr="003F3F0B">
        <w:rPr>
          <w:color w:val="000000"/>
          <w:sz w:val="20"/>
          <w:szCs w:val="20"/>
        </w:rPr>
        <w:t> deste artigo, exigida justificativa prévia do contratante;</w:t>
      </w:r>
    </w:p>
  </w:footnote>
  <w:footnote w:id="3">
    <w:p w:rsidR="003F3F0B" w:rsidRPr="00357132" w:rsidRDefault="003F3F0B" w:rsidP="00357132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rStyle w:val="Refdenotaderodap"/>
        </w:rPr>
        <w:footnoteRef/>
      </w:r>
      <w:r w:rsidRPr="00357132">
        <w:rPr>
          <w:b/>
          <w:sz w:val="20"/>
          <w:szCs w:val="20"/>
        </w:rPr>
        <w:t>Fornecimento único</w:t>
      </w:r>
      <w:r w:rsidRPr="00357132">
        <w:rPr>
          <w:sz w:val="20"/>
          <w:szCs w:val="20"/>
        </w:rPr>
        <w:t xml:space="preserve">: a entrega </w:t>
      </w:r>
      <w:r w:rsidR="00357132" w:rsidRPr="00357132">
        <w:rPr>
          <w:sz w:val="20"/>
          <w:szCs w:val="20"/>
        </w:rPr>
        <w:t>do objeto</w:t>
      </w:r>
      <w:r w:rsidRPr="00357132">
        <w:rPr>
          <w:sz w:val="20"/>
          <w:szCs w:val="20"/>
        </w:rPr>
        <w:t xml:space="preserve"> deve ser feita de uma só vez e na sua totalidade</w:t>
      </w:r>
      <w:r w:rsidR="00357132" w:rsidRPr="00357132">
        <w:rPr>
          <w:sz w:val="20"/>
          <w:szCs w:val="20"/>
        </w:rPr>
        <w:t>;</w:t>
      </w:r>
    </w:p>
    <w:p w:rsidR="00357132" w:rsidRPr="00357132" w:rsidRDefault="00357132" w:rsidP="00357132">
      <w:pPr>
        <w:pStyle w:val="Textodenotaderodap"/>
        <w:jc w:val="both"/>
        <w:rPr>
          <w:b/>
        </w:rPr>
      </w:pPr>
      <w:r w:rsidRPr="00357132">
        <w:rPr>
          <w:b/>
        </w:rPr>
        <w:t xml:space="preserve">   Fornecimentos contínuo: </w:t>
      </w:r>
      <w:r w:rsidRPr="00357132">
        <w:t>aquisição com entrega periódica em compras realizadas pela Administração Pública para a manutenção da atividade administrativa, decorrentes de necessidades permanentes ou prolongadas;</w:t>
      </w:r>
    </w:p>
    <w:p w:rsidR="00357132" w:rsidRPr="00357132" w:rsidRDefault="00357132" w:rsidP="00357132">
      <w:pPr>
        <w:pStyle w:val="Textodenotaderodap"/>
        <w:ind w:firstLine="142"/>
        <w:jc w:val="both"/>
      </w:pPr>
      <w:r w:rsidRPr="00357132">
        <w:rPr>
          <w:b/>
        </w:rPr>
        <w:t>Fornecimento Parcelado</w:t>
      </w:r>
      <w:r w:rsidRPr="00357132">
        <w:t>: a prestação se exaure com a entrega final da quantidade contratada.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92" w:rsidRDefault="00BC7592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3"/>
      <w:tblW w:w="10134" w:type="dxa"/>
      <w:tblInd w:w="-709" w:type="dxa"/>
      <w:tblLayout w:type="fixed"/>
      <w:tblLook w:val="0000"/>
    </w:tblPr>
    <w:tblGrid>
      <w:gridCol w:w="1418"/>
      <w:gridCol w:w="7229"/>
      <w:gridCol w:w="1487"/>
    </w:tblGrid>
    <w:tr w:rsidR="00BC7592">
      <w:trPr>
        <w:cantSplit/>
        <w:trHeight w:val="841"/>
        <w:tblHeader/>
      </w:trPr>
      <w:tc>
        <w:tcPr>
          <w:tcW w:w="1418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i/>
              <w:color w:val="000000"/>
              <w:sz w:val="10"/>
              <w:szCs w:val="10"/>
            </w:rPr>
          </w:pPr>
          <w:r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46100" cy="584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8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rPr>
              <w:b/>
              <w:i/>
              <w:color w:val="000000"/>
              <w:sz w:val="46"/>
              <w:szCs w:val="46"/>
            </w:rPr>
          </w:pPr>
          <w:r>
            <w:rPr>
              <w:b/>
              <w:i/>
              <w:color w:val="000000"/>
              <w:sz w:val="46"/>
              <w:szCs w:val="46"/>
            </w:rPr>
            <w:t>Universidade Estadual de Maringá</w:t>
          </w:r>
        </w:p>
        <w:p w:rsidR="00BC7592" w:rsidRDefault="00BC759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  <w:sz w:val="24"/>
              <w:szCs w:val="24"/>
            </w:rPr>
          </w:pPr>
        </w:p>
      </w:tc>
      <w:tc>
        <w:tcPr>
          <w:tcW w:w="1487" w:type="dxa"/>
        </w:tcPr>
        <w:p w:rsidR="00BC7592" w:rsidRDefault="006C1BE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214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rFonts w:ascii="Roman 10cpi" w:eastAsia="Roman 10cpi" w:hAnsi="Roman 10cpi" w:cs="Roman 10cpi"/>
              <w:noProof/>
              <w:color w:val="000000"/>
            </w:rPr>
            <w:drawing>
              <wp:inline distT="0" distB="0" distL="0" distR="0">
                <wp:extent cx="438150" cy="5270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7592" w:rsidRDefault="00BC759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284"/>
      <w:rPr>
        <w:rFonts w:ascii="Roman 10cpi" w:eastAsia="Roman 10cpi" w:hAnsi="Roman 10cpi" w:cs="Roman 10cpi"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FF9"/>
    <w:multiLevelType w:val="multilevel"/>
    <w:tmpl w:val="3B1AAAC2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ind w:left="2422" w:hanging="360"/>
      </w:pPr>
    </w:lvl>
    <w:lvl w:ilvl="2">
      <w:start w:val="1"/>
      <w:numFmt w:val="decimal"/>
      <w:lvlText w:val="%3."/>
      <w:lvlJc w:val="left"/>
      <w:pPr>
        <w:ind w:left="2782" w:hanging="360"/>
      </w:pPr>
    </w:lvl>
    <w:lvl w:ilvl="3">
      <w:start w:val="1"/>
      <w:numFmt w:val="decimal"/>
      <w:lvlText w:val="%4."/>
      <w:lvlJc w:val="left"/>
      <w:pPr>
        <w:ind w:left="3142" w:hanging="360"/>
      </w:pPr>
    </w:lvl>
    <w:lvl w:ilvl="4">
      <w:start w:val="1"/>
      <w:numFmt w:val="decimal"/>
      <w:lvlText w:val="%5."/>
      <w:lvlJc w:val="left"/>
      <w:pPr>
        <w:ind w:left="3502" w:hanging="360"/>
      </w:pPr>
    </w:lvl>
    <w:lvl w:ilvl="5">
      <w:start w:val="1"/>
      <w:numFmt w:val="decimal"/>
      <w:lvlText w:val="%6."/>
      <w:lvlJc w:val="left"/>
      <w:pPr>
        <w:ind w:left="3862" w:hanging="360"/>
      </w:pPr>
    </w:lvl>
    <w:lvl w:ilvl="6">
      <w:start w:val="1"/>
      <w:numFmt w:val="decimal"/>
      <w:lvlText w:val="%7."/>
      <w:lvlJc w:val="left"/>
      <w:pPr>
        <w:ind w:left="4222" w:hanging="360"/>
      </w:pPr>
    </w:lvl>
    <w:lvl w:ilvl="7">
      <w:start w:val="1"/>
      <w:numFmt w:val="decimal"/>
      <w:lvlText w:val="%8."/>
      <w:lvlJc w:val="left"/>
      <w:pPr>
        <w:ind w:left="4582" w:hanging="360"/>
      </w:pPr>
    </w:lvl>
    <w:lvl w:ilvl="8">
      <w:start w:val="1"/>
      <w:numFmt w:val="decimal"/>
      <w:lvlText w:val="%9."/>
      <w:lvlJc w:val="left"/>
      <w:pPr>
        <w:ind w:left="494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592"/>
    <w:rsid w:val="00010F6A"/>
    <w:rsid w:val="00022D2D"/>
    <w:rsid w:val="00057EF9"/>
    <w:rsid w:val="0009573A"/>
    <w:rsid w:val="000B7BD8"/>
    <w:rsid w:val="000D2CEA"/>
    <w:rsid w:val="000E70A5"/>
    <w:rsid w:val="000F2CB2"/>
    <w:rsid w:val="00184740"/>
    <w:rsid w:val="001C705D"/>
    <w:rsid w:val="001C7450"/>
    <w:rsid w:val="001D0C02"/>
    <w:rsid w:val="001F1F80"/>
    <w:rsid w:val="001F2ADD"/>
    <w:rsid w:val="0026212E"/>
    <w:rsid w:val="002E240C"/>
    <w:rsid w:val="00303CC8"/>
    <w:rsid w:val="00352C9D"/>
    <w:rsid w:val="00357132"/>
    <w:rsid w:val="003F3F0B"/>
    <w:rsid w:val="00414EBD"/>
    <w:rsid w:val="004511B8"/>
    <w:rsid w:val="004956B3"/>
    <w:rsid w:val="004B66AD"/>
    <w:rsid w:val="00532D65"/>
    <w:rsid w:val="005604B9"/>
    <w:rsid w:val="00586C16"/>
    <w:rsid w:val="005C4DBE"/>
    <w:rsid w:val="005D505C"/>
    <w:rsid w:val="006614FE"/>
    <w:rsid w:val="00681552"/>
    <w:rsid w:val="006C1BE7"/>
    <w:rsid w:val="007327B0"/>
    <w:rsid w:val="00736B90"/>
    <w:rsid w:val="00774468"/>
    <w:rsid w:val="00784C91"/>
    <w:rsid w:val="007A4472"/>
    <w:rsid w:val="007A4C4F"/>
    <w:rsid w:val="007B02C4"/>
    <w:rsid w:val="00820A03"/>
    <w:rsid w:val="00833DDC"/>
    <w:rsid w:val="00837F50"/>
    <w:rsid w:val="00847F5B"/>
    <w:rsid w:val="008877AE"/>
    <w:rsid w:val="008B5A5B"/>
    <w:rsid w:val="008F0396"/>
    <w:rsid w:val="008F3A73"/>
    <w:rsid w:val="00971E4D"/>
    <w:rsid w:val="00976B80"/>
    <w:rsid w:val="00983008"/>
    <w:rsid w:val="00995792"/>
    <w:rsid w:val="00A3517F"/>
    <w:rsid w:val="00A35450"/>
    <w:rsid w:val="00AB42EE"/>
    <w:rsid w:val="00B0149E"/>
    <w:rsid w:val="00B33FD4"/>
    <w:rsid w:val="00B877B2"/>
    <w:rsid w:val="00BC6E9B"/>
    <w:rsid w:val="00BC7592"/>
    <w:rsid w:val="00BF40EB"/>
    <w:rsid w:val="00C35C39"/>
    <w:rsid w:val="00C444A7"/>
    <w:rsid w:val="00CD2A45"/>
    <w:rsid w:val="00CF26B9"/>
    <w:rsid w:val="00D153BF"/>
    <w:rsid w:val="00D26792"/>
    <w:rsid w:val="00DC1BFC"/>
    <w:rsid w:val="00DE77B9"/>
    <w:rsid w:val="00E332FE"/>
    <w:rsid w:val="00E56ED2"/>
    <w:rsid w:val="00E57BA8"/>
    <w:rsid w:val="00EA6FD4"/>
    <w:rsid w:val="00F92218"/>
    <w:rsid w:val="00FC1A38"/>
    <w:rsid w:val="00FD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D2"/>
  </w:style>
  <w:style w:type="paragraph" w:styleId="Ttulo1">
    <w:name w:val="heading 1"/>
    <w:basedOn w:val="Normal1"/>
    <w:next w:val="Normal1"/>
    <w:rsid w:val="00BC759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1"/>
    <w:next w:val="Normal1"/>
    <w:rsid w:val="00BC7592"/>
    <w:pPr>
      <w:keepNext/>
      <w:jc w:val="center"/>
      <w:outlineLvl w:val="1"/>
    </w:pPr>
    <w:rPr>
      <w:sz w:val="24"/>
      <w:szCs w:val="24"/>
    </w:rPr>
  </w:style>
  <w:style w:type="paragraph" w:styleId="Ttulo3">
    <w:name w:val="heading 3"/>
    <w:basedOn w:val="Normal1"/>
    <w:next w:val="Normal1"/>
    <w:rsid w:val="00BC7592"/>
    <w:pPr>
      <w:keepNext/>
      <w:jc w:val="center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1"/>
    <w:next w:val="Normal1"/>
    <w:rsid w:val="00BC7592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BC7592"/>
    <w:pPr>
      <w:keepNext/>
      <w:ind w:left="-567"/>
      <w:jc w:val="center"/>
      <w:outlineLvl w:val="4"/>
    </w:pPr>
    <w:rPr>
      <w:b/>
      <w:sz w:val="36"/>
      <w:szCs w:val="36"/>
      <w:u w:val="single"/>
    </w:rPr>
  </w:style>
  <w:style w:type="paragraph" w:styleId="Ttulo6">
    <w:name w:val="heading 6"/>
    <w:basedOn w:val="Normal1"/>
    <w:next w:val="Normal1"/>
    <w:rsid w:val="00BC7592"/>
    <w:pPr>
      <w:keepNext/>
      <w:ind w:right="-57"/>
      <w:jc w:val="center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7592"/>
  </w:style>
  <w:style w:type="table" w:customStyle="1" w:styleId="TableNormal">
    <w:name w:val="Table Normal"/>
    <w:rsid w:val="00BC7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7592"/>
    <w:pPr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Subttulo">
    <w:name w:val="Subtitle"/>
    <w:basedOn w:val="Normal1"/>
    <w:next w:val="Normal1"/>
    <w:rsid w:val="00BC7592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C75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C75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F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4C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70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49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149E"/>
  </w:style>
  <w:style w:type="character" w:styleId="Refdenotaderodap">
    <w:name w:val="footnote reference"/>
    <w:basedOn w:val="Fontepargpadro"/>
    <w:uiPriority w:val="99"/>
    <w:semiHidden/>
    <w:unhideWhenUsed/>
    <w:rsid w:val="00B0149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014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6JiBgtyrbW/J/elHOjTi1RDVg==">CgMxLjA4AHIhMTJ4UFV0OWR1QjBoT1Bmc0N4aE93MXc2TzVvSzVKYTE0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371C4B-D3C1-4A37-B552-EA61B5F0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2024-05-24T18:31:00Z</dcterms:created>
  <dcterms:modified xsi:type="dcterms:W3CDTF">2024-05-24T18:31:00Z</dcterms:modified>
</cp:coreProperties>
</file>